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ottom"/>
        <w:rPr>
          <w:rStyle w:val="a8"/>
          <w:rFonts w:ascii="Segoe UI" w:hAnsi="Segoe UI" w:cs="Segoe UI"/>
          <w:color w:val="292A32"/>
          <w:sz w:val="26"/>
          <w:szCs w:val="26"/>
          <w:bdr w:val="none" w:sz="0" w:space="0" w:color="auto" w:frame="1"/>
        </w:rPr>
      </w:pPr>
      <w:r>
        <w:rPr>
          <w:rStyle w:val="a8"/>
          <w:rFonts w:ascii="Segoe UI" w:hAnsi="Segoe UI" w:cs="Segoe UI"/>
          <w:color w:val="292A32"/>
          <w:sz w:val="26"/>
          <w:szCs w:val="26"/>
          <w:bdr w:val="none" w:sz="0" w:space="0" w:color="auto" w:frame="1"/>
        </w:rPr>
        <w:t>«Регистрация прав на недвижимое имущество»</w:t>
      </w:r>
    </w:p>
    <w:p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ottom"/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</w:pP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 xml:space="preserve">Управление </w:t>
      </w:r>
      <w:proofErr w:type="spellStart"/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>Росреестра</w:t>
      </w:r>
      <w:proofErr w:type="spellEnd"/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 xml:space="preserve"> по Самарской области </w:t>
      </w:r>
      <w:r>
        <w:rPr>
          <w:rStyle w:val="a8"/>
          <w:rFonts w:ascii="Segoe UI" w:hAnsi="Segoe UI" w:cs="Segoe UI"/>
          <w:color w:val="292A32"/>
          <w:bdr w:val="none" w:sz="0" w:space="0" w:color="auto" w:frame="1"/>
        </w:rPr>
        <w:t>8 декабря</w:t>
      </w: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 xml:space="preserve"> проведет «прямую линию» для жителей Самарской области по вопросам регистрации права собственности на недвижимость. </w:t>
      </w:r>
    </w:p>
    <w:p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ottom"/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</w:pP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>- Какой комплект документов необходим для оформления наследства на земельный участок, квартиру, дом или гараж?</w:t>
      </w:r>
    </w:p>
    <w:p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ottom"/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</w:pP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>- Как оформить дарение недвижимого имущества?</w:t>
      </w:r>
    </w:p>
    <w:p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ottom"/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</w:pP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 xml:space="preserve">- Что необходимо знать при регистрации права собственности в порядке приватизации? </w:t>
      </w:r>
    </w:p>
    <w:p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ottom"/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</w:pP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 xml:space="preserve">Консультировать жителей будет начальник отдела регистрации прав в упрощенном порядке Управления </w:t>
      </w:r>
      <w:proofErr w:type="spellStart"/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>Росреестра</w:t>
      </w:r>
      <w:proofErr w:type="spellEnd"/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 xml:space="preserve"> по Самарской области </w:t>
      </w:r>
      <w:r>
        <w:rPr>
          <w:rStyle w:val="a8"/>
          <w:rFonts w:ascii="Segoe UI" w:hAnsi="Segoe UI" w:cs="Segoe UI"/>
          <w:color w:val="292A32"/>
          <w:bdr w:val="none" w:sz="0" w:space="0" w:color="auto" w:frame="1"/>
        </w:rPr>
        <w:t xml:space="preserve">Елена </w:t>
      </w:r>
      <w:proofErr w:type="spellStart"/>
      <w:r>
        <w:rPr>
          <w:rStyle w:val="a8"/>
          <w:rFonts w:ascii="Segoe UI" w:hAnsi="Segoe UI" w:cs="Segoe UI"/>
          <w:color w:val="292A32"/>
          <w:bdr w:val="none" w:sz="0" w:space="0" w:color="auto" w:frame="1"/>
        </w:rPr>
        <w:t>Рэмовна</w:t>
      </w:r>
      <w:proofErr w:type="spellEnd"/>
      <w:r>
        <w:rPr>
          <w:rStyle w:val="a8"/>
          <w:rFonts w:ascii="Segoe UI" w:hAnsi="Segoe UI" w:cs="Segoe UI"/>
          <w:color w:val="292A32"/>
          <w:bdr w:val="none" w:sz="0" w:space="0" w:color="auto" w:frame="1"/>
        </w:rPr>
        <w:t xml:space="preserve"> Фомина</w:t>
      </w: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 xml:space="preserve">. </w:t>
      </w:r>
    </w:p>
    <w:p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ottom"/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</w:pP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 xml:space="preserve">Позвонить на «прямую линию» жители Самарской области смогут 8 декабря, </w:t>
      </w:r>
      <w:r>
        <w:rPr>
          <w:rStyle w:val="a8"/>
          <w:rFonts w:ascii="Segoe UI" w:hAnsi="Segoe UI" w:cs="Segoe UI"/>
          <w:color w:val="292A32"/>
          <w:bdr w:val="none" w:sz="0" w:space="0" w:color="auto" w:frame="1"/>
        </w:rPr>
        <w:t xml:space="preserve">с 11.00 до 12.00 </w:t>
      </w: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 xml:space="preserve">по телефону </w:t>
      </w:r>
      <w:r>
        <w:rPr>
          <w:rStyle w:val="a8"/>
          <w:rFonts w:ascii="Segoe UI" w:hAnsi="Segoe UI" w:cs="Segoe UI"/>
          <w:color w:val="292A32"/>
          <w:bdr w:val="none" w:sz="0" w:space="0" w:color="auto" w:frame="1"/>
        </w:rPr>
        <w:t>8 (846) 33-22-555</w:t>
      </w:r>
      <w:r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  <w:t>.</w:t>
      </w:r>
    </w:p>
    <w:p>
      <w:pPr>
        <w:pStyle w:val="a5"/>
        <w:shd w:val="clear" w:color="auto" w:fill="FFFFFF"/>
        <w:spacing w:before="0" w:beforeAutospacing="0" w:after="0" w:afterAutospacing="0" w:line="264" w:lineRule="atLeast"/>
        <w:textAlignment w:val="bottom"/>
        <w:rPr>
          <w:rStyle w:val="a8"/>
          <w:rFonts w:ascii="Segoe UI" w:hAnsi="Segoe UI" w:cs="Segoe UI"/>
          <w:b w:val="0"/>
          <w:color w:val="292A32"/>
          <w:bdr w:val="none" w:sz="0" w:space="0" w:color="auto" w:frame="1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sk-SK"/>
        </w:rPr>
        <w:t>Контакты для СМИ:</w:t>
      </w:r>
    </w:p>
    <w:p>
      <w:pPr>
        <w:pStyle w:val="a5"/>
        <w:spacing w:before="0" w:beforeAutospacing="0" w:after="0" w:afterAutospacing="0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Ольга Никитина, помощник руководителя Управления </w:t>
      </w:r>
      <w:proofErr w:type="spellStart"/>
      <w:r>
        <w:rPr>
          <w:rFonts w:ascii="Segoe UI" w:eastAsia="Calibri" w:hAnsi="Segoe UI" w:cs="Segoe UI"/>
          <w:lang w:eastAsia="en-US"/>
        </w:rPr>
        <w:t>Росреестра</w:t>
      </w:r>
      <w:proofErr w:type="spellEnd"/>
    </w:p>
    <w:p>
      <w:pPr>
        <w:pStyle w:val="a5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rFonts w:ascii="Segoe UI" w:eastAsia="Calibri" w:hAnsi="Segoe UI" w:cs="Segoe UI"/>
          <w:lang w:eastAsia="en-US"/>
        </w:rPr>
        <w:t xml:space="preserve">(846) 33-22-555, 8 927 690 73 51, </w:t>
      </w:r>
      <w:hyperlink r:id="rId6" w:history="1">
        <w:r>
          <w:rPr>
            <w:rStyle w:val="a6"/>
            <w:rFonts w:ascii="Segoe UI" w:eastAsia="Calibri" w:hAnsi="Segoe UI" w:cs="Segoe UI"/>
            <w:shd w:val="clear" w:color="auto" w:fill="FFFFFF"/>
            <w:lang w:val="en-US"/>
          </w:rPr>
          <w:t>pr</w:t>
        </w:r>
        <w:r>
          <w:rPr>
            <w:rStyle w:val="a6"/>
            <w:rFonts w:ascii="Segoe UI" w:eastAsia="Calibri" w:hAnsi="Segoe UI" w:cs="Segoe UI"/>
            <w:shd w:val="clear" w:color="auto" w:fill="FFFFFF"/>
          </w:rPr>
          <w:t>.</w:t>
        </w:r>
        <w:r>
          <w:rPr>
            <w:rStyle w:val="a6"/>
            <w:rFonts w:ascii="Segoe UI" w:eastAsia="Calibri" w:hAnsi="Segoe UI" w:cs="Segoe UI"/>
            <w:shd w:val="clear" w:color="auto" w:fill="FFFFFF"/>
            <w:lang w:val="en-US"/>
          </w:rPr>
          <w:t>samara</w:t>
        </w:r>
        <w:r>
          <w:rPr>
            <w:rStyle w:val="a6"/>
            <w:rFonts w:ascii="Segoe UI" w:eastAsia="Calibri" w:hAnsi="Segoe UI" w:cs="Segoe UI"/>
            <w:shd w:val="clear" w:color="auto" w:fill="FFFFFF"/>
          </w:rPr>
          <w:t>@</w:t>
        </w:r>
        <w:r>
          <w:rPr>
            <w:rStyle w:val="a6"/>
            <w:rFonts w:ascii="Segoe UI" w:eastAsia="Calibri" w:hAnsi="Segoe UI" w:cs="Segoe UI"/>
            <w:shd w:val="clear" w:color="auto" w:fill="FFFFFF"/>
            <w:lang w:val="en-US"/>
          </w:rPr>
          <w:t>mail</w:t>
        </w:r>
        <w:r>
          <w:rPr>
            <w:rStyle w:val="a6"/>
            <w:rFonts w:ascii="Segoe UI" w:eastAsia="Calibri" w:hAnsi="Segoe UI" w:cs="Segoe UI"/>
            <w:shd w:val="clear" w:color="auto" w:fill="FFFFFF"/>
          </w:rPr>
          <w:t>.</w:t>
        </w:r>
        <w:proofErr w:type="spellStart"/>
        <w:r>
          <w:rPr>
            <w:rStyle w:val="a6"/>
            <w:rFonts w:ascii="Segoe UI" w:eastAsia="Calibr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92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00660-A15D-4FBB-B4FF-C11B9E58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0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5675-B1F0-4E34-B95C-5A8683D3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Федеральной регистрационной службы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haustova ja</dc:creator>
  <cp:lastModifiedBy>Лелюков Андрей Александрович</cp:lastModifiedBy>
  <cp:revision>2</cp:revision>
  <cp:lastPrinted>2016-11-08T13:25:00Z</cp:lastPrinted>
  <dcterms:created xsi:type="dcterms:W3CDTF">2016-11-30T05:01:00Z</dcterms:created>
  <dcterms:modified xsi:type="dcterms:W3CDTF">2016-11-30T05:01:00Z</dcterms:modified>
</cp:coreProperties>
</file>